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distribute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napToGrid w:val="0"/>
        <w:jc w:val="distribute"/>
        <w:rPr>
          <w:rFonts w:hint="eastAsia" w:ascii="宋体" w:hAnsi="宋体" w:eastAsia="宋体" w:cs="宋体"/>
          <w:color w:val="FF0000"/>
          <w:sz w:val="52"/>
          <w:szCs w:val="5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52"/>
          <w:szCs w:val="52"/>
          <w:u w:val="none"/>
          <w:lang w:eastAsia="zh-CN"/>
        </w:rPr>
        <w:t>深圳市食品工业协会</w:t>
      </w:r>
      <w:r>
        <w:rPr>
          <w:rFonts w:hint="eastAsia" w:ascii="宋体" w:hAnsi="宋体" w:eastAsia="宋体" w:cs="宋体"/>
          <w:color w:val="FF0000"/>
          <w:sz w:val="52"/>
          <w:szCs w:val="52"/>
          <w:u w:val="none"/>
          <w:lang w:val="en-US" w:eastAsia="zh-CN"/>
        </w:rPr>
        <w:t xml:space="preserve">  </w:t>
      </w:r>
    </w:p>
    <w:p>
      <w:pPr>
        <w:snapToGrid w:val="0"/>
        <w:jc w:val="distribute"/>
        <w:rPr>
          <w:rFonts w:hint="eastAsia" w:ascii="宋体" w:hAnsi="宋体" w:eastAsia="宋体" w:cs="宋体"/>
          <w:color w:val="FF0000"/>
          <w:sz w:val="52"/>
          <w:szCs w:val="5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52"/>
          <w:szCs w:val="52"/>
          <w:u w:val="none"/>
          <w:lang w:val="en-US" w:eastAsia="zh-CN"/>
        </w:rPr>
        <w:t>深圳市团餐行业协会</w:t>
      </w:r>
    </w:p>
    <w:p>
      <w:pPr>
        <w:snapToGrid w:val="0"/>
        <w:jc w:val="distribute"/>
        <w:rPr>
          <w:rFonts w:hint="eastAsia" w:ascii="宋体" w:hAnsi="宋体" w:eastAsia="宋体" w:cs="宋体"/>
          <w:color w:val="FF0000"/>
          <w:sz w:val="52"/>
          <w:szCs w:val="52"/>
          <w:u w:val="double"/>
        </w:rPr>
      </w:pPr>
      <w:r>
        <w:rPr>
          <w:rFonts w:hint="eastAsia" w:ascii="宋体" w:hAnsi="宋体" w:eastAsia="宋体" w:cs="宋体"/>
          <w:color w:val="FF0000"/>
          <w:sz w:val="52"/>
          <w:szCs w:val="52"/>
          <w:u w:val="double"/>
        </w:rPr>
        <w:t>中国平安财产保险股份有限公司</w:t>
      </w:r>
    </w:p>
    <w:p>
      <w:pPr>
        <w:jc w:val="center"/>
        <w:rPr>
          <w:rFonts w:hint="eastAsia" w:ascii="宋体" w:hAnsi="宋体" w:eastAsia="宋体" w:cs="宋体"/>
          <w:b/>
          <w:sz w:val="48"/>
          <w:szCs w:val="48"/>
        </w:rPr>
      </w:pPr>
    </w:p>
    <w:p>
      <w:pPr>
        <w:jc w:val="center"/>
        <w:rPr>
          <w:rFonts w:hint="eastAsia" w:ascii="宋体" w:hAnsi="宋体" w:eastAsia="宋体" w:cs="宋体"/>
          <w:b/>
          <w:sz w:val="72"/>
          <w:szCs w:val="72"/>
        </w:rPr>
      </w:pPr>
      <w:r>
        <w:rPr>
          <w:rFonts w:hint="eastAsia" w:ascii="宋体" w:hAnsi="宋体" w:eastAsia="宋体" w:cs="宋体"/>
          <w:b/>
          <w:sz w:val="48"/>
          <w:szCs w:val="48"/>
        </w:rPr>
        <w:t>食品安全责任保险问卷调查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各食品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经营</w:t>
      </w:r>
      <w:r>
        <w:rPr>
          <w:rFonts w:hint="eastAsia" w:ascii="仿宋" w:hAnsi="仿宋" w:eastAsia="仿宋" w:cs="仿宋"/>
          <w:sz w:val="28"/>
          <w:szCs w:val="28"/>
        </w:rPr>
        <w:t>企业：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根据《食品安全法》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有关</w:t>
      </w:r>
      <w:r>
        <w:rPr>
          <w:rFonts w:hint="eastAsia" w:ascii="仿宋" w:hAnsi="仿宋" w:eastAsia="仿宋" w:cs="仿宋"/>
          <w:sz w:val="28"/>
          <w:szCs w:val="28"/>
        </w:rPr>
        <w:t>规定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和深圳市食安办具体要求，中国平安财产保险股份有限公司</w:t>
      </w:r>
      <w:r>
        <w:rPr>
          <w:rFonts w:hint="eastAsia" w:ascii="仿宋" w:hAnsi="仿宋" w:eastAsia="仿宋" w:cs="仿宋"/>
          <w:sz w:val="28"/>
          <w:szCs w:val="28"/>
        </w:rPr>
        <w:t>将推出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食品安全责任保险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”险种，</w:t>
      </w:r>
      <w:r>
        <w:rPr>
          <w:rFonts w:hint="eastAsia" w:ascii="仿宋" w:hAnsi="仿宋" w:eastAsia="仿宋" w:cs="仿宋"/>
          <w:sz w:val="28"/>
          <w:szCs w:val="28"/>
        </w:rPr>
        <w:t>为企业规避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相应</w:t>
      </w:r>
      <w:r>
        <w:rPr>
          <w:rFonts w:hint="eastAsia" w:ascii="仿宋" w:hAnsi="仿宋" w:eastAsia="仿宋" w:cs="仿宋"/>
          <w:sz w:val="28"/>
          <w:szCs w:val="28"/>
        </w:rPr>
        <w:t>风险。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为了达到制定一个易操作、接地气、可推广，企业满意的险种，在“食品安全责任保险”推出前，由深圳市食品工业协会、深圳市团餐行业协会和中国平安财产保险股份有限公司联合开展“食品安全责任险”问卷调查活动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希望各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食品经营</w:t>
      </w:r>
      <w:r>
        <w:rPr>
          <w:rFonts w:hint="eastAsia" w:ascii="仿宋" w:hAnsi="仿宋" w:eastAsia="仿宋" w:cs="仿宋"/>
          <w:sz w:val="28"/>
          <w:szCs w:val="28"/>
        </w:rPr>
        <w:t>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积极参与活动，</w:t>
      </w:r>
      <w:r>
        <w:rPr>
          <w:rFonts w:hint="eastAsia" w:ascii="仿宋" w:hAnsi="仿宋" w:eastAsia="仿宋" w:cs="仿宋"/>
          <w:sz w:val="28"/>
          <w:szCs w:val="28"/>
        </w:rPr>
        <w:t>根据您所处行业的特殊性，提出更加切实的需要保险公司承担的责任内容，以便我们设计出更加切合实际、富有生命力的保险产品，为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sz w:val="28"/>
          <w:szCs w:val="28"/>
        </w:rPr>
        <w:t>发展起到保驾护航的作用。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在企业遵守《食品安全法》规定的生产、销售的相关流程的前提下，企业由于意外事故导致以下责任的由保险公司负责赔偿。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一、养殖类可保范围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有害的病毒、细菌、真菌以及寄生虫污染食品导致食用的消费者受到人身伤亡；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因农药残留污染食品导致食用的消费者受到人身伤亡；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因饲料霉变导致动物被霉菌感染，进而导致食用的消费者受到人身伤亡。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食品被恶意投毒、第三者精神损害赔偿、被保险人诉讼费用、产品召回费用（可选）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您希望增加的保险责任或对以上责任进行修改，请列举：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1、   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2、   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3、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4、   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5、   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6、  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二、生产类可保范围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由于肉制品加工过程中腐败变质，导致食用的消费者受到人身伤亡；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由于加工过程中微生物超标，导致食用的消费者受到人身伤亡；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由于加工过程中混入异物，导致食用的消费者受到人身伤亡；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由于加工用的原材料农药、重金属、霉菌超标、有寄生虫，导致食用本加工制品的消费者受到人身伤亡；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由于包装未严格密封导致食物变质，食用的消费者受到人身伤亡；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由于包装设计缺陷（尖锐的棱角、边缘）导致食用的消费者受到人身伤亡；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由于食品爆炸导致食用的消费者受到人身伤亡。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食品储存过程中，因为库房货架摆放、通风不规范造成食品腐败变质或交叉污染，导致食用的消费者受到人身伤亡；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食品被恶意投毒、第三者精神损害赔偿、被保险人诉讼费用、产品召回费用（可选）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您希望增加的保险责任或对以上责任进行修改，请列举：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1、 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2、 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3、 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4、  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5、   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6、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三、食品流通类可保范围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由于运输工具未妥善清洁，导致食品污染，造成食用的消费者受到人身伤亡；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由于运输工具未达到冷藏温度，导致食品腐败，造成食用的消费者受到人身伤亡；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由于装卸货过程中食品受到污染，导致食用的消费者受到人身伤亡；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由于运输过程中运输多种食品，交叉污染导致食品腐败变质，食用的消费者受到人身伤亡；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由于储藏仓库因为库房货架摆放、通风不规范、温度过高造成食品腐败变质或交叉污染，导致食用的消费者受到人身伤亡；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由于卖场出售的食物（包含熟食）变质，导致食用的消费者受到人身伤亡；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由于卖场出售的蔬菜因农药超标，导致食用的消费者受到人身伤亡；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食品被恶意投毒、第三者精神损害赔偿、被保险人诉讼费用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您希望增加的保险责任或对以上责任进行修改，请列举：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1、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2、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3、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4、 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5、   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6、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四、餐饮类可保范围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由于餐饮场所清洁问题导致食品污染，食用的消费者受到人身伤亡；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由于餐具未彻底清洁消毒，导致用餐的消费者受到人身伤亡；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由于食品在加工过程中混入异物，导致食用的消费者受到人身伤亡；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由于烹饪用的原材料农药、重金属、霉菌超标、有寄生虫，导致食用本加工制品的消费者受到人身伤亡；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由于使用了发芽的土豆，食用的消费者受到人身伤亡；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由于食品未完全煮熟（如四季豆等），食用的消费者受到人身伤亡； ；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由于食品爆炸导致食用的消费者受到人身伤亡。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由于使用了腐败的原材料，导致食用的消费者受到人身伤亡；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食品被恶意投毒、第三者精神损害赔偿、被保险人诉讼费用、公众责任险（可选）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您希望增加的保险责任或对以上责任进行修改，请列举：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1、 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2、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3、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4、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5、     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6、                               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bookmarkStart w:id="0" w:name="_GoBack"/>
      <w:bookmarkEnd w:id="0"/>
    </w:p>
    <w:p>
      <w:pPr>
        <w:ind w:right="420" w:firstLine="141" w:firstLineChars="5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以上问卷填好请发至以下邮箱，万分感谢！</w:t>
      </w:r>
    </w:p>
    <w:p>
      <w:pPr>
        <w:ind w:right="420" w:firstLine="5200" w:firstLineChars="1850"/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ind w:right="420"/>
        <w:jc w:val="righ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中国平安财产保险股份有限公司深圳分公司</w:t>
      </w:r>
    </w:p>
    <w:p>
      <w:pPr>
        <w:ind w:right="42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ind w:right="420"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联系人手机：沈聪13632684502</w:t>
      </w:r>
    </w:p>
    <w:p>
      <w:pPr>
        <w:ind w:right="420"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QQ邮箱:86706506@qq.com</w:t>
      </w:r>
    </w:p>
    <w:p>
      <w:pPr>
        <w:jc w:val="left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附：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投保流程;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一、餐饮类企业及流通类企业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以上两者相对简单，反馈基本信息即可，如销售额、营业面积等，填写投保单。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二、生产类企业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需要填写核保问卷（国内）；另附产品说明书等，完成投保单。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三、养殖类企业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需要填写核保问卷，养殖饲料种类等，完成投保单。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仿宋简">
    <w:panose1 w:val="0201060000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E18"/>
    <w:multiLevelType w:val="multilevel"/>
    <w:tmpl w:val="05763E1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19D1423"/>
    <w:multiLevelType w:val="multilevel"/>
    <w:tmpl w:val="319D142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86073A6"/>
    <w:multiLevelType w:val="multilevel"/>
    <w:tmpl w:val="386073A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CFE26ED"/>
    <w:multiLevelType w:val="multilevel"/>
    <w:tmpl w:val="3CFE26E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7E"/>
    <w:rsid w:val="00026140"/>
    <w:rsid w:val="00056B9D"/>
    <w:rsid w:val="00074D7E"/>
    <w:rsid w:val="00096E58"/>
    <w:rsid w:val="00111447"/>
    <w:rsid w:val="001134FF"/>
    <w:rsid w:val="001A057D"/>
    <w:rsid w:val="00312FDB"/>
    <w:rsid w:val="00456377"/>
    <w:rsid w:val="004713D1"/>
    <w:rsid w:val="00484183"/>
    <w:rsid w:val="00504D6A"/>
    <w:rsid w:val="005C2D6C"/>
    <w:rsid w:val="00640C54"/>
    <w:rsid w:val="00692A3B"/>
    <w:rsid w:val="006C76A5"/>
    <w:rsid w:val="00732F2C"/>
    <w:rsid w:val="0078524D"/>
    <w:rsid w:val="00791724"/>
    <w:rsid w:val="0080482A"/>
    <w:rsid w:val="008A6D2A"/>
    <w:rsid w:val="008E591C"/>
    <w:rsid w:val="00970DE2"/>
    <w:rsid w:val="00B31F4D"/>
    <w:rsid w:val="00BE5F1A"/>
    <w:rsid w:val="00D02966"/>
    <w:rsid w:val="00F54D15"/>
    <w:rsid w:val="1452381A"/>
    <w:rsid w:val="40F2400B"/>
    <w:rsid w:val="45EA6156"/>
    <w:rsid w:val="5C45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中国平安保险(集团)股份有限公司</Company>
  <Pages>3</Pages>
  <Words>547</Words>
  <Characters>3120</Characters>
  <Lines>26</Lines>
  <Paragraphs>7</Paragraphs>
  <TotalTime>17</TotalTime>
  <ScaleCrop>false</ScaleCrop>
  <LinksUpToDate>false</LinksUpToDate>
  <CharactersWithSpaces>3660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2018-06-04T02:07:00Z</dcterms:created>
  <dc:creator>Lee Tony</dc:creator>
  <cp:lastModifiedBy>WEIRDO</cp:lastModifiedBy>
  <dcterms:modified xsi:type="dcterms:W3CDTF">2018-06-04T08:13:59Z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